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BCE0" w14:textId="77777777" w:rsidR="00612E5E" w:rsidRPr="002C7B1A" w:rsidRDefault="00000000">
      <w:pPr>
        <w:jc w:val="center"/>
        <w:rPr>
          <w:lang w:val="nb-NO"/>
        </w:rPr>
      </w:pPr>
      <w:r w:rsidRPr="002C7B1A">
        <w:rPr>
          <w:b/>
          <w:lang w:val="nb-NO"/>
        </w:rPr>
        <w:t>Redegjørelse etter åpenhetsloven</w:t>
      </w:r>
    </w:p>
    <w:p w14:paraId="740BB56A" w14:textId="77777777" w:rsidR="00612E5E" w:rsidRPr="002C7B1A" w:rsidRDefault="00000000">
      <w:pPr>
        <w:jc w:val="center"/>
        <w:rPr>
          <w:lang w:val="nb-NO"/>
        </w:rPr>
      </w:pPr>
      <w:r w:rsidRPr="002C7B1A">
        <w:rPr>
          <w:lang w:val="nb-NO"/>
        </w:rPr>
        <w:t>(Åpenhetsloven § 5)</w:t>
      </w:r>
    </w:p>
    <w:p w14:paraId="003B8DC3" w14:textId="77777777" w:rsidR="00612E5E" w:rsidRPr="002C7B1A" w:rsidRDefault="00612E5E">
      <w:pPr>
        <w:rPr>
          <w:lang w:val="nb-NO"/>
        </w:rPr>
      </w:pPr>
    </w:p>
    <w:p w14:paraId="07BA14D6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Virksomhetens navn: Tømrermester Arnstein Sørgård AS</w:t>
      </w:r>
    </w:p>
    <w:p w14:paraId="08BE028E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Organisasjonsnummer: 984 686 773</w:t>
      </w:r>
    </w:p>
    <w:p w14:paraId="7C74B4E6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Redegjørelsen gjelder for: Regnskapsåret 2024</w:t>
      </w:r>
    </w:p>
    <w:p w14:paraId="244CDCC3" w14:textId="4F44F253" w:rsidR="00612E5E" w:rsidRPr="00143F8F" w:rsidRDefault="00000000">
      <w:pPr>
        <w:rPr>
          <w:lang w:val="nb-NO"/>
        </w:rPr>
      </w:pPr>
      <w:r w:rsidRPr="00143F8F">
        <w:rPr>
          <w:b/>
          <w:lang w:val="nb-NO"/>
        </w:rPr>
        <w:t xml:space="preserve">Publisert: </w:t>
      </w:r>
      <w:r w:rsidR="002C7B1A" w:rsidRPr="00143F8F">
        <w:rPr>
          <w:b/>
          <w:lang w:val="nb-NO"/>
        </w:rPr>
        <w:t>26.01.2026</w:t>
      </w:r>
    </w:p>
    <w:p w14:paraId="33BDE581" w14:textId="77777777" w:rsidR="00612E5E" w:rsidRPr="00143F8F" w:rsidRDefault="00612E5E">
      <w:pPr>
        <w:rPr>
          <w:lang w:val="nb-NO"/>
        </w:rPr>
      </w:pPr>
    </w:p>
    <w:p w14:paraId="171A5657" w14:textId="77777777" w:rsidR="00612E5E" w:rsidRPr="002C7B1A" w:rsidRDefault="00000000">
      <w:pPr>
        <w:rPr>
          <w:lang w:val="nb-NO"/>
        </w:rPr>
      </w:pPr>
      <w:r w:rsidRPr="002C7B1A">
        <w:rPr>
          <w:b/>
          <w:lang w:val="nb-NO"/>
        </w:rPr>
        <w:t>1. Om virksomheten</w:t>
      </w:r>
    </w:p>
    <w:p w14:paraId="686EFE3A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Tømrermester Arnstein Sørgård AS er en entreprenørvirksomhet innen bygg- og anleggsbransjen. Selskapet leverer tjenester innen tømrerarbeid og relaterte byggfag, hovedsakelig i det norske markedet. Virksomheten har egne ansatte og benytter også leverandører og underentreprenører der dette er hensiktsmessig.</w:t>
      </w:r>
    </w:p>
    <w:p w14:paraId="051BE0DF" w14:textId="77777777" w:rsidR="00612E5E" w:rsidRPr="002C7B1A" w:rsidRDefault="00612E5E">
      <w:pPr>
        <w:rPr>
          <w:lang w:val="nb-NO"/>
        </w:rPr>
      </w:pPr>
    </w:p>
    <w:p w14:paraId="198E90C6" w14:textId="77777777" w:rsidR="00612E5E" w:rsidRPr="002C7B1A" w:rsidRDefault="00000000">
      <w:pPr>
        <w:rPr>
          <w:lang w:val="nb-NO"/>
        </w:rPr>
      </w:pPr>
      <w:r w:rsidRPr="002C7B1A">
        <w:rPr>
          <w:b/>
          <w:lang w:val="nb-NO"/>
        </w:rPr>
        <w:t>2. Retningslinjer og ansvar</w:t>
      </w:r>
    </w:p>
    <w:p w14:paraId="0D54B388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Selskapet arbeider for å drive virksomheten på en ansvarlig og lovmessig måte, og har fokus på å ivareta grunnleggende menneskerettigheter og anstendige arbeidsforhold i egen virksomhet og i leverandørkjeden. Ansvar for oppfølging av åpenhetsloven er forankret i selskapets ledelse.</w:t>
      </w:r>
    </w:p>
    <w:p w14:paraId="05781358" w14:textId="77777777" w:rsidR="00612E5E" w:rsidRPr="002C7B1A" w:rsidRDefault="00612E5E">
      <w:pPr>
        <w:rPr>
          <w:lang w:val="nb-NO"/>
        </w:rPr>
      </w:pPr>
    </w:p>
    <w:p w14:paraId="6A8ACD84" w14:textId="77777777" w:rsidR="00612E5E" w:rsidRPr="002C7B1A" w:rsidRDefault="00000000">
      <w:pPr>
        <w:rPr>
          <w:lang w:val="nb-NO"/>
        </w:rPr>
      </w:pPr>
      <w:r w:rsidRPr="002C7B1A">
        <w:rPr>
          <w:b/>
          <w:lang w:val="nb-NO"/>
        </w:rPr>
        <w:t>3. Aktsomhetsvurderinger</w:t>
      </w:r>
    </w:p>
    <w:p w14:paraId="69FB23C8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Tømrermester Arnstein Sørgård AS gjennomfører aktsomhetsvurderinger i tråd med åpenhetsloven. Vurderingene tar utgangspunkt i virksomhetens art, omfang og risikobilde, med særlig vekt på:</w:t>
      </w:r>
    </w:p>
    <w:p w14:paraId="62989FE6" w14:textId="77777777" w:rsidR="00612E5E" w:rsidRPr="002C7B1A" w:rsidRDefault="00000000">
      <w:pPr>
        <w:pStyle w:val="Punktliste"/>
        <w:rPr>
          <w:lang w:val="nb-NO"/>
        </w:rPr>
      </w:pPr>
      <w:r w:rsidRPr="002C7B1A">
        <w:rPr>
          <w:lang w:val="nb-NO"/>
        </w:rPr>
        <w:t>Egen virksomhet og arbeidsforhold for ansatte</w:t>
      </w:r>
    </w:p>
    <w:p w14:paraId="143B1825" w14:textId="77777777" w:rsidR="00612E5E" w:rsidRDefault="00000000">
      <w:pPr>
        <w:pStyle w:val="Punktliste"/>
      </w:pPr>
      <w:r>
        <w:t>Bruk av underentreprenører og leverandører</w:t>
      </w:r>
    </w:p>
    <w:p w14:paraId="3A19F1E6" w14:textId="77777777" w:rsidR="00612E5E" w:rsidRPr="002C7B1A" w:rsidRDefault="00000000">
      <w:pPr>
        <w:pStyle w:val="Punktliste"/>
        <w:rPr>
          <w:lang w:val="nb-NO"/>
        </w:rPr>
      </w:pPr>
      <w:r w:rsidRPr="002C7B1A">
        <w:rPr>
          <w:lang w:val="nb-NO"/>
        </w:rPr>
        <w:t>Risiko knyttet til brudd på arbeidsmiljølovgivning, HMS og lønns- og arbeidsvilkår</w:t>
      </w:r>
    </w:p>
    <w:p w14:paraId="1061CFB6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Per i dag er det ikke avdekket faktiske negative konsekvenser for grunnleggende menneskerettigheter eller anstendige arbeidsforhold i egen virksomhet.</w:t>
      </w:r>
    </w:p>
    <w:p w14:paraId="136A33B7" w14:textId="77777777" w:rsidR="00612E5E" w:rsidRPr="002C7B1A" w:rsidRDefault="00612E5E">
      <w:pPr>
        <w:rPr>
          <w:lang w:val="nb-NO"/>
        </w:rPr>
      </w:pPr>
    </w:p>
    <w:p w14:paraId="6C4EA89A" w14:textId="77777777" w:rsidR="00612E5E" w:rsidRPr="002C7B1A" w:rsidRDefault="00000000">
      <w:pPr>
        <w:rPr>
          <w:lang w:val="nb-NO"/>
        </w:rPr>
      </w:pPr>
      <w:r w:rsidRPr="002C7B1A">
        <w:rPr>
          <w:b/>
          <w:lang w:val="nb-NO"/>
        </w:rPr>
        <w:lastRenderedPageBreak/>
        <w:t>4. Tiltak</w:t>
      </w:r>
    </w:p>
    <w:p w14:paraId="20A713D5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For å forebygge risiko arbeider selskapet blant annet med:</w:t>
      </w:r>
    </w:p>
    <w:p w14:paraId="44B09DD5" w14:textId="77777777" w:rsidR="00612E5E" w:rsidRPr="002C7B1A" w:rsidRDefault="00000000">
      <w:pPr>
        <w:pStyle w:val="Punktliste"/>
        <w:rPr>
          <w:lang w:val="nb-NO"/>
        </w:rPr>
      </w:pPr>
      <w:r w:rsidRPr="002C7B1A">
        <w:rPr>
          <w:lang w:val="nb-NO"/>
        </w:rPr>
        <w:t>Bruk av seriøse og etablerte leverandører og samarbeidspartnere</w:t>
      </w:r>
    </w:p>
    <w:p w14:paraId="46A3CAD9" w14:textId="77777777" w:rsidR="00612E5E" w:rsidRPr="002C7B1A" w:rsidRDefault="00000000">
      <w:pPr>
        <w:pStyle w:val="Punktliste"/>
        <w:rPr>
          <w:lang w:val="nb-NO"/>
        </w:rPr>
      </w:pPr>
      <w:r w:rsidRPr="002C7B1A">
        <w:rPr>
          <w:lang w:val="nb-NO"/>
        </w:rPr>
        <w:t>Krav om etterlevelse av gjeldende lover og regler</w:t>
      </w:r>
    </w:p>
    <w:p w14:paraId="14A9B1D7" w14:textId="77777777" w:rsidR="00612E5E" w:rsidRPr="002C7B1A" w:rsidRDefault="00000000">
      <w:pPr>
        <w:pStyle w:val="Punktliste"/>
        <w:rPr>
          <w:lang w:val="nb-NO"/>
        </w:rPr>
      </w:pPr>
      <w:r w:rsidRPr="002C7B1A">
        <w:rPr>
          <w:lang w:val="nb-NO"/>
        </w:rPr>
        <w:t>Oppfølging av HMS-rutiner og arbeidsforhold i prosjekter</w:t>
      </w:r>
    </w:p>
    <w:p w14:paraId="4D1831C3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Tiltak vurderes og tilpasses løpende basert på erfaring og virksomhetens utvikling.</w:t>
      </w:r>
    </w:p>
    <w:p w14:paraId="3439E992" w14:textId="77777777" w:rsidR="00612E5E" w:rsidRPr="002C7B1A" w:rsidRDefault="00612E5E">
      <w:pPr>
        <w:rPr>
          <w:lang w:val="nb-NO"/>
        </w:rPr>
      </w:pPr>
    </w:p>
    <w:p w14:paraId="2CC256D0" w14:textId="77777777" w:rsidR="00612E5E" w:rsidRPr="002C7B1A" w:rsidRDefault="00000000">
      <w:pPr>
        <w:rPr>
          <w:lang w:val="nb-NO"/>
        </w:rPr>
      </w:pPr>
      <w:r w:rsidRPr="002C7B1A">
        <w:rPr>
          <w:b/>
          <w:lang w:val="nb-NO"/>
        </w:rPr>
        <w:t>5. Informasjonsforespørsler</w:t>
      </w:r>
    </w:p>
    <w:p w14:paraId="36893C0F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I henhold til åpenhetsloven § 6 har enhver rett til å be om informasjon om hvordan Tømrermester Arnstein Sørgård AS håndterer faktiske og potensielle negative konsekvenser for grunnleggende menneskerettigheter og anstendige arbeidsforhold.</w:t>
      </w:r>
    </w:p>
    <w:p w14:paraId="49D1E4C3" w14:textId="77777777" w:rsidR="00612E5E" w:rsidRPr="002C7B1A" w:rsidRDefault="00000000">
      <w:pPr>
        <w:rPr>
          <w:lang w:val="nb-NO"/>
        </w:rPr>
      </w:pPr>
      <w:r w:rsidRPr="002C7B1A">
        <w:rPr>
          <w:lang w:val="nb-NO"/>
        </w:rPr>
        <w:t>Forespørsler kan rettes skriftlig til:</w:t>
      </w:r>
    </w:p>
    <w:p w14:paraId="1441FA77" w14:textId="1B03581A" w:rsidR="00612E5E" w:rsidRDefault="00000000">
      <w:r>
        <w:t xml:space="preserve">📧 </w:t>
      </w:r>
      <w:hyperlink r:id="rId6" w:history="1">
        <w:r w:rsidR="00143F8F" w:rsidRPr="00143F8F">
          <w:rPr>
            <w:rStyle w:val="Hyperkobling"/>
            <w:b/>
            <w:bCs/>
          </w:rPr>
          <w:t>pkr@asorgard.as</w:t>
        </w:r>
      </w:hyperlink>
    </w:p>
    <w:sectPr w:rsidR="00612E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1891313">
    <w:abstractNumId w:val="8"/>
  </w:num>
  <w:num w:numId="2" w16cid:durableId="878778387">
    <w:abstractNumId w:val="6"/>
  </w:num>
  <w:num w:numId="3" w16cid:durableId="2008290558">
    <w:abstractNumId w:val="5"/>
  </w:num>
  <w:num w:numId="4" w16cid:durableId="1356424678">
    <w:abstractNumId w:val="4"/>
  </w:num>
  <w:num w:numId="5" w16cid:durableId="1875460712">
    <w:abstractNumId w:val="7"/>
  </w:num>
  <w:num w:numId="6" w16cid:durableId="75634859">
    <w:abstractNumId w:val="3"/>
  </w:num>
  <w:num w:numId="7" w16cid:durableId="1958759087">
    <w:abstractNumId w:val="2"/>
  </w:num>
  <w:num w:numId="8" w16cid:durableId="1968470311">
    <w:abstractNumId w:val="1"/>
  </w:num>
  <w:num w:numId="9" w16cid:durableId="171044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3F8F"/>
    <w:rsid w:val="0015074B"/>
    <w:rsid w:val="0029639D"/>
    <w:rsid w:val="002C7B1A"/>
    <w:rsid w:val="00326F90"/>
    <w:rsid w:val="00612E5E"/>
    <w:rsid w:val="00624CE9"/>
    <w:rsid w:val="00A9640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FBE2C"/>
  <w14:defaultImageDpi w14:val="300"/>
  <w15:docId w15:val="{4150C5FD-83F6-4414-B045-C799A8FD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143F8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43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kr@asorgard.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domene@develo.no</cp:lastModifiedBy>
  <cp:revision>3</cp:revision>
  <dcterms:created xsi:type="dcterms:W3CDTF">2026-01-26T09:26:00Z</dcterms:created>
  <dcterms:modified xsi:type="dcterms:W3CDTF">2026-01-27T14:56:00Z</dcterms:modified>
  <cp:category/>
</cp:coreProperties>
</file>